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7F" w:rsidRPr="00046310" w:rsidRDefault="009E4F7F" w:rsidP="00673DD4">
      <w:pPr>
        <w:jc w:val="center"/>
        <w:rPr>
          <w:b/>
          <w:sz w:val="26"/>
          <w:szCs w:val="26"/>
        </w:rPr>
      </w:pPr>
      <w:r w:rsidRPr="00046310">
        <w:rPr>
          <w:b/>
          <w:sz w:val="26"/>
          <w:szCs w:val="26"/>
        </w:rPr>
        <w:t>Извещение</w:t>
      </w:r>
    </w:p>
    <w:p w:rsidR="00046310" w:rsidRPr="00046310" w:rsidRDefault="00673DD4" w:rsidP="00A3206C">
      <w:pPr>
        <w:jc w:val="center"/>
        <w:rPr>
          <w:b/>
          <w:sz w:val="26"/>
          <w:szCs w:val="26"/>
        </w:rPr>
      </w:pPr>
      <w:r w:rsidRPr="00046310">
        <w:rPr>
          <w:b/>
          <w:sz w:val="26"/>
          <w:szCs w:val="26"/>
        </w:rPr>
        <w:t xml:space="preserve">о </w:t>
      </w:r>
      <w:r w:rsidR="00046310" w:rsidRPr="00046310">
        <w:rPr>
          <w:b/>
          <w:sz w:val="26"/>
          <w:szCs w:val="26"/>
        </w:rPr>
        <w:t xml:space="preserve">принятии акта об утверждении результатов определения </w:t>
      </w:r>
      <w:r w:rsidR="0005427D" w:rsidRPr="00046310">
        <w:rPr>
          <w:b/>
          <w:sz w:val="26"/>
          <w:szCs w:val="26"/>
        </w:rPr>
        <w:t xml:space="preserve">государственной кадастровой </w:t>
      </w:r>
      <w:r w:rsidR="00A3206C">
        <w:rPr>
          <w:b/>
          <w:sz w:val="26"/>
          <w:szCs w:val="26"/>
        </w:rPr>
        <w:t xml:space="preserve">стоимости </w:t>
      </w:r>
      <w:r w:rsidR="00046310" w:rsidRPr="00046310">
        <w:rPr>
          <w:rFonts w:eastAsiaTheme="minorHAnsi"/>
          <w:b/>
          <w:sz w:val="26"/>
          <w:szCs w:val="26"/>
          <w:lang w:eastAsia="en-US"/>
        </w:rPr>
        <w:t>объектов недвижимости (зданий, помещений, сооружений, объектов незавершенного строительства, машино-мест),</w:t>
      </w:r>
    </w:p>
    <w:p w:rsidR="00046310" w:rsidRPr="00046310" w:rsidRDefault="00046310" w:rsidP="00046310">
      <w:pPr>
        <w:jc w:val="center"/>
        <w:rPr>
          <w:b/>
          <w:sz w:val="26"/>
          <w:szCs w:val="26"/>
        </w:rPr>
      </w:pPr>
      <w:proofErr w:type="gramStart"/>
      <w:r w:rsidRPr="00046310">
        <w:rPr>
          <w:rFonts w:eastAsiaTheme="minorHAnsi"/>
          <w:b/>
          <w:sz w:val="26"/>
          <w:szCs w:val="26"/>
          <w:lang w:eastAsia="en-US"/>
        </w:rPr>
        <w:t>расположенных</w:t>
      </w:r>
      <w:proofErr w:type="gramEnd"/>
      <w:r w:rsidRPr="00046310">
        <w:rPr>
          <w:rFonts w:eastAsiaTheme="minorHAnsi"/>
          <w:b/>
          <w:sz w:val="26"/>
          <w:szCs w:val="26"/>
          <w:lang w:eastAsia="en-US"/>
        </w:rPr>
        <w:t xml:space="preserve"> на территории Еврейской автономной области</w:t>
      </w:r>
      <w:r w:rsidRPr="00046310">
        <w:rPr>
          <w:rFonts w:eastAsiaTheme="minorHAnsi"/>
          <w:b/>
          <w:sz w:val="26"/>
          <w:szCs w:val="26"/>
          <w:lang w:eastAsia="en-US"/>
        </w:rPr>
        <w:t>,</w:t>
      </w:r>
    </w:p>
    <w:p w:rsidR="009E4F7F" w:rsidRPr="00046310" w:rsidRDefault="0005427D" w:rsidP="00046310">
      <w:pPr>
        <w:jc w:val="center"/>
        <w:rPr>
          <w:b/>
          <w:sz w:val="26"/>
          <w:szCs w:val="26"/>
        </w:rPr>
      </w:pPr>
      <w:r w:rsidRPr="00046310">
        <w:rPr>
          <w:b/>
          <w:sz w:val="26"/>
          <w:szCs w:val="26"/>
        </w:rPr>
        <w:t xml:space="preserve">и </w:t>
      </w:r>
      <w:proofErr w:type="gramStart"/>
      <w:r w:rsidR="00046310" w:rsidRPr="00046310">
        <w:rPr>
          <w:b/>
          <w:sz w:val="26"/>
          <w:szCs w:val="26"/>
        </w:rPr>
        <w:t>порядке</w:t>
      </w:r>
      <w:proofErr w:type="gramEnd"/>
      <w:r w:rsidR="00046310" w:rsidRPr="00046310">
        <w:rPr>
          <w:b/>
          <w:sz w:val="26"/>
          <w:szCs w:val="26"/>
        </w:rPr>
        <w:t xml:space="preserve"> рассмотрения заявлений об исправлении ошибок, допущенных при определении кадастровой стоимости</w:t>
      </w:r>
    </w:p>
    <w:p w:rsidR="00673DD4" w:rsidRDefault="00673DD4" w:rsidP="00673DD4">
      <w:pPr>
        <w:rPr>
          <w:sz w:val="28"/>
          <w:szCs w:val="28"/>
        </w:rPr>
      </w:pPr>
    </w:p>
    <w:p w:rsidR="0005427D" w:rsidRPr="00046310" w:rsidRDefault="0005427D" w:rsidP="00046310">
      <w:pPr>
        <w:tabs>
          <w:tab w:val="left" w:pos="1134"/>
        </w:tabs>
        <w:ind w:firstLine="709"/>
        <w:jc w:val="both"/>
        <w:rPr>
          <w:rFonts w:eastAsiaTheme="minorHAnsi"/>
          <w:sz w:val="26"/>
          <w:szCs w:val="26"/>
          <w:lang w:eastAsia="en-US"/>
        </w:rPr>
      </w:pPr>
      <w:proofErr w:type="gramStart"/>
      <w:r w:rsidRPr="00046310">
        <w:rPr>
          <w:sz w:val="26"/>
          <w:szCs w:val="26"/>
        </w:rPr>
        <w:t>Департамент</w:t>
      </w:r>
      <w:r w:rsidR="00673DD4" w:rsidRPr="00046310">
        <w:rPr>
          <w:sz w:val="26"/>
          <w:szCs w:val="26"/>
        </w:rPr>
        <w:t xml:space="preserve"> по управлению государственным имуществом Еврейской автономной области в соответствии с требовани</w:t>
      </w:r>
      <w:r w:rsidRPr="00046310">
        <w:rPr>
          <w:sz w:val="26"/>
          <w:szCs w:val="26"/>
        </w:rPr>
        <w:t>ями</w:t>
      </w:r>
      <w:r w:rsidR="00673DD4" w:rsidRPr="00046310">
        <w:rPr>
          <w:sz w:val="26"/>
          <w:szCs w:val="26"/>
        </w:rPr>
        <w:t xml:space="preserve"> статьи 1</w:t>
      </w:r>
      <w:r w:rsidR="00046310" w:rsidRPr="00046310">
        <w:rPr>
          <w:sz w:val="26"/>
          <w:szCs w:val="26"/>
        </w:rPr>
        <w:t>5</w:t>
      </w:r>
      <w:r w:rsidR="00673DD4" w:rsidRPr="00046310">
        <w:rPr>
          <w:sz w:val="26"/>
          <w:szCs w:val="26"/>
        </w:rPr>
        <w:t xml:space="preserve"> Федерального закона от 13.07.2016 № 237-ФЗ «О государственной кадастровой оценке» </w:t>
      </w:r>
      <w:r w:rsidRPr="00046310">
        <w:rPr>
          <w:sz w:val="26"/>
          <w:szCs w:val="26"/>
        </w:rPr>
        <w:t>информирует</w:t>
      </w:r>
      <w:r w:rsidR="00A3206C">
        <w:rPr>
          <w:sz w:val="26"/>
          <w:szCs w:val="26"/>
        </w:rPr>
        <w:br/>
      </w:r>
      <w:r w:rsidRPr="00046310">
        <w:rPr>
          <w:sz w:val="26"/>
          <w:szCs w:val="26"/>
        </w:rPr>
        <w:t xml:space="preserve">о </w:t>
      </w:r>
      <w:r w:rsidR="00046310" w:rsidRPr="00046310">
        <w:rPr>
          <w:sz w:val="26"/>
          <w:szCs w:val="26"/>
        </w:rPr>
        <w:t>принятии постановления правительства Еврейской автономной области от 20.10.2021 № 399-пп «Об утверждении результатов определения кадастровой стоимости объектов недвижимости (зданий, помещений, сооружений, объектов незавершенного строительства, машино мест), расположенных на территории Еврейской автономной области»</w:t>
      </w:r>
      <w:r w:rsidRPr="00046310">
        <w:rPr>
          <w:rFonts w:eastAsiaTheme="minorHAnsi"/>
          <w:sz w:val="26"/>
          <w:szCs w:val="26"/>
          <w:lang w:eastAsia="en-US"/>
        </w:rPr>
        <w:t>.</w:t>
      </w:r>
      <w:proofErr w:type="gramEnd"/>
    </w:p>
    <w:p w:rsidR="00673DD4" w:rsidRPr="00046310" w:rsidRDefault="00673DD4" w:rsidP="00046310">
      <w:pPr>
        <w:ind w:firstLine="709"/>
        <w:jc w:val="both"/>
        <w:rPr>
          <w:rFonts w:eastAsiaTheme="minorHAnsi"/>
          <w:sz w:val="26"/>
          <w:szCs w:val="26"/>
          <w:lang w:eastAsia="en-US"/>
        </w:rPr>
      </w:pPr>
    </w:p>
    <w:p w:rsidR="00046310" w:rsidRPr="00046310" w:rsidRDefault="00046310" w:rsidP="00046310">
      <w:pPr>
        <w:ind w:firstLine="709"/>
        <w:jc w:val="both"/>
        <w:rPr>
          <w:rFonts w:eastAsiaTheme="minorHAnsi"/>
          <w:sz w:val="26"/>
          <w:szCs w:val="26"/>
          <w:lang w:eastAsia="en-US"/>
        </w:rPr>
      </w:pPr>
      <w:r w:rsidRPr="00046310">
        <w:rPr>
          <w:rFonts w:eastAsiaTheme="minorHAnsi"/>
          <w:sz w:val="26"/>
          <w:szCs w:val="26"/>
          <w:lang w:eastAsia="en-US"/>
        </w:rPr>
        <w:t xml:space="preserve">В соответствии со статьей 21 </w:t>
      </w:r>
      <w:r w:rsidRPr="00046310">
        <w:rPr>
          <w:sz w:val="26"/>
          <w:szCs w:val="26"/>
        </w:rPr>
        <w:t>Федерального закона от 13.07.2016</w:t>
      </w:r>
      <w:r w:rsidRPr="00046310">
        <w:rPr>
          <w:sz w:val="26"/>
          <w:szCs w:val="26"/>
        </w:rPr>
        <w:br/>
      </w:r>
      <w:r w:rsidRPr="00046310">
        <w:rPr>
          <w:sz w:val="26"/>
          <w:szCs w:val="26"/>
        </w:rPr>
        <w:t>№ 237-ФЗ «О государственной кадастровой оценке»</w:t>
      </w:r>
      <w:r w:rsidRPr="00046310">
        <w:rPr>
          <w:rFonts w:eastAsiaTheme="minorHAnsi"/>
          <w:sz w:val="26"/>
          <w:szCs w:val="26"/>
          <w:lang w:eastAsia="en-US"/>
        </w:rPr>
        <w:t xml:space="preserve"> ОГБУ «Облкадастр» </w:t>
      </w:r>
      <w:r w:rsidRPr="00046310">
        <w:rPr>
          <w:rFonts w:eastAsiaTheme="minorHAnsi"/>
          <w:sz w:val="26"/>
          <w:szCs w:val="26"/>
          <w:lang w:eastAsia="en-US"/>
        </w:rPr>
        <w:t>рассматрива</w:t>
      </w:r>
      <w:r w:rsidRPr="00046310">
        <w:rPr>
          <w:rFonts w:eastAsiaTheme="minorHAnsi"/>
          <w:sz w:val="26"/>
          <w:szCs w:val="26"/>
          <w:lang w:eastAsia="en-US"/>
        </w:rPr>
        <w:t>ет</w:t>
      </w:r>
      <w:r w:rsidRPr="00046310">
        <w:rPr>
          <w:rFonts w:eastAsiaTheme="minorHAnsi"/>
          <w:sz w:val="26"/>
          <w:szCs w:val="26"/>
          <w:lang w:eastAsia="en-US"/>
        </w:rPr>
        <w:t xml:space="preserve"> заявления об исправлении ошибок, допущенных при определении кадастровой стоимости.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Ошибками, допущенными при определении кадастровой стоимости, являются:</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1) несоответствие определения кадастровой стоимости положениям методических указаний о государственной кадастровой оценке;</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2) описка, опечатка, арифметическая ошибка или иная ошибка, повлиявшие на величину кадастровой стоимости одного или нескольких объектов недвижимости.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Ошибки, допущенные при определении кадастровой стоимости, повлиявшие на величину кадастровой стоимости одного объекта недвижимости, считаются единичными.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Ошибки, допущенные при определении кадастровой стоимости, повлиявшие на величину кадастровой стоимости нескольких объектов недвижимости, считаются системными.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 (далее также - заявители).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 xml:space="preserve">Заявление об исправлении ошибок, допущенных при определении кадастровой стоимости, подается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w:t>
      </w:r>
      <w:r w:rsidRPr="00046310">
        <w:rPr>
          <w:rFonts w:eastAsiaTheme="minorHAnsi"/>
          <w:sz w:val="26"/>
          <w:szCs w:val="26"/>
          <w:lang w:eastAsia="en-US"/>
        </w:rPr>
        <w:t>«</w:t>
      </w:r>
      <w:r w:rsidRPr="00046310">
        <w:rPr>
          <w:rFonts w:eastAsiaTheme="minorHAnsi"/>
          <w:sz w:val="26"/>
          <w:szCs w:val="26"/>
          <w:lang w:eastAsia="en-US"/>
        </w:rPr>
        <w:t>Интернет</w:t>
      </w:r>
      <w:r w:rsidRPr="00046310">
        <w:rPr>
          <w:rFonts w:eastAsiaTheme="minorHAnsi"/>
          <w:sz w:val="26"/>
          <w:szCs w:val="26"/>
          <w:lang w:eastAsia="en-US"/>
        </w:rPr>
        <w:t>»</w:t>
      </w:r>
      <w:r w:rsidRPr="00046310">
        <w:rPr>
          <w:rFonts w:eastAsiaTheme="minorHAnsi"/>
          <w:sz w:val="26"/>
          <w:szCs w:val="26"/>
          <w:lang w:eastAsia="en-US"/>
        </w:rPr>
        <w:t>, включая портал государственных и муниципальных услуг.</w:t>
      </w:r>
    </w:p>
    <w:p w:rsidR="00046310" w:rsidRPr="00046310" w:rsidRDefault="00046310" w:rsidP="00046310">
      <w:pPr>
        <w:autoSpaceDE w:val="0"/>
        <w:autoSpaceDN w:val="0"/>
        <w:adjustRightInd w:val="0"/>
        <w:ind w:firstLine="709"/>
        <w:jc w:val="both"/>
        <w:rPr>
          <w:rFonts w:eastAsiaTheme="minorHAnsi"/>
          <w:sz w:val="26"/>
          <w:szCs w:val="26"/>
          <w:lang w:eastAsia="en-US"/>
        </w:rPr>
      </w:pPr>
      <w:proofErr w:type="gramStart"/>
      <w:r w:rsidRPr="00046310">
        <w:rPr>
          <w:rFonts w:eastAsiaTheme="minorHAnsi"/>
          <w:sz w:val="26"/>
          <w:szCs w:val="26"/>
          <w:lang w:eastAsia="en-US"/>
        </w:rPr>
        <w:lastRenderedPageBreak/>
        <w:t xml:space="preserve">Днем поступления заявления об исправлении ошибок, допущенных при определении кадастровой стоимости, считается соответственно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w:t>
      </w:r>
      <w:r w:rsidRPr="00046310">
        <w:rPr>
          <w:rFonts w:eastAsiaTheme="minorHAnsi"/>
          <w:sz w:val="26"/>
          <w:szCs w:val="26"/>
          <w:lang w:eastAsia="en-US"/>
        </w:rPr>
        <w:t>«</w:t>
      </w:r>
      <w:r w:rsidRPr="00046310">
        <w:rPr>
          <w:rFonts w:eastAsiaTheme="minorHAnsi"/>
          <w:sz w:val="26"/>
          <w:szCs w:val="26"/>
          <w:lang w:eastAsia="en-US"/>
        </w:rPr>
        <w:t>Интернет</w:t>
      </w:r>
      <w:r w:rsidRPr="00046310">
        <w:rPr>
          <w:rFonts w:eastAsiaTheme="minorHAnsi"/>
          <w:sz w:val="26"/>
          <w:szCs w:val="26"/>
          <w:lang w:eastAsia="en-US"/>
        </w:rPr>
        <w:t>»</w:t>
      </w:r>
      <w:r w:rsidRPr="00046310">
        <w:rPr>
          <w:rFonts w:eastAsiaTheme="minorHAnsi"/>
          <w:sz w:val="26"/>
          <w:szCs w:val="26"/>
          <w:lang w:eastAsia="en-US"/>
        </w:rPr>
        <w:t>, включая</w:t>
      </w:r>
      <w:proofErr w:type="gramEnd"/>
      <w:r w:rsidRPr="00046310">
        <w:rPr>
          <w:rFonts w:eastAsiaTheme="minorHAnsi"/>
          <w:sz w:val="26"/>
          <w:szCs w:val="26"/>
          <w:lang w:eastAsia="en-US"/>
        </w:rPr>
        <w:t xml:space="preserve"> портал государственных и муниципальных услуг.</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Заявление об исправлении ошибок, допущенных при определении кадастровой стоимости, должно содержать:</w:t>
      </w:r>
    </w:p>
    <w:p w:rsidR="00046310" w:rsidRPr="00046310" w:rsidRDefault="00046310" w:rsidP="00046310">
      <w:pPr>
        <w:pStyle w:val="a7"/>
        <w:numPr>
          <w:ilvl w:val="0"/>
          <w:numId w:val="3"/>
        </w:numPr>
        <w:autoSpaceDE w:val="0"/>
        <w:autoSpaceDN w:val="0"/>
        <w:adjustRightInd w:val="0"/>
        <w:ind w:left="0" w:firstLine="709"/>
        <w:jc w:val="both"/>
        <w:rPr>
          <w:rFonts w:eastAsiaTheme="minorHAnsi"/>
          <w:sz w:val="26"/>
          <w:szCs w:val="26"/>
          <w:lang w:eastAsia="en-US"/>
        </w:rPr>
      </w:pPr>
      <w:r w:rsidRPr="00046310">
        <w:rPr>
          <w:rFonts w:eastAsiaTheme="minorHAnsi"/>
          <w:sz w:val="26"/>
          <w:szCs w:val="26"/>
          <w:lang w:eastAsia="en-US"/>
        </w:rPr>
        <w:t xml:space="preserve">фамилию, имя и отчество (последнее </w:t>
      </w:r>
      <w:r w:rsidRPr="00046310">
        <w:rPr>
          <w:rFonts w:eastAsiaTheme="minorHAnsi"/>
          <w:sz w:val="26"/>
          <w:szCs w:val="26"/>
          <w:lang w:eastAsia="en-US"/>
        </w:rPr>
        <w:t>–</w:t>
      </w:r>
      <w:r w:rsidRPr="00046310">
        <w:rPr>
          <w:rFonts w:eastAsiaTheme="minorHAnsi"/>
          <w:sz w:val="26"/>
          <w:szCs w:val="26"/>
          <w:lang w:eastAsia="en-US"/>
        </w:rPr>
        <w:t xml:space="preserve">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 xml:space="preserve">2) кадастровый номер объекта недвижимости (объектов недвижимости), в </w:t>
      </w:r>
      <w:proofErr w:type="gramStart"/>
      <w:r w:rsidRPr="00046310">
        <w:rPr>
          <w:rFonts w:eastAsiaTheme="minorHAnsi"/>
          <w:sz w:val="26"/>
          <w:szCs w:val="26"/>
          <w:lang w:eastAsia="en-US"/>
        </w:rPr>
        <w:t>отношении</w:t>
      </w:r>
      <w:proofErr w:type="gramEnd"/>
      <w:r w:rsidRPr="00046310">
        <w:rPr>
          <w:rFonts w:eastAsiaTheme="minorHAnsi"/>
          <w:sz w:val="26"/>
          <w:szCs w:val="26"/>
          <w:lang w:eastAsia="en-US"/>
        </w:rPr>
        <w:t xml:space="preserve"> которого подается заявление об исправлении ошибок, допущенных при определении кадастровой стоимости;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ошибочным сведениям.</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Истребование иных документов, не предусмотренных настоящей статьей, не допускается.</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К заявлению об исправлении ошибок, допущенных при определении кадастровой стоимости, могут быть приложены иные документы, содержащие сведения о характеристиках объекта недвижимости.</w:t>
      </w:r>
    </w:p>
    <w:p w:rsidR="00046310" w:rsidRPr="00046310" w:rsidRDefault="00046310" w:rsidP="00046310">
      <w:pPr>
        <w:autoSpaceDE w:val="0"/>
        <w:autoSpaceDN w:val="0"/>
        <w:adjustRightInd w:val="0"/>
        <w:ind w:firstLine="709"/>
        <w:jc w:val="both"/>
        <w:rPr>
          <w:rFonts w:eastAsiaTheme="minorHAnsi"/>
          <w:sz w:val="26"/>
          <w:szCs w:val="26"/>
          <w:lang w:eastAsia="en-US"/>
        </w:rPr>
      </w:pPr>
      <w:hyperlink r:id="rId6" w:history="1">
        <w:r w:rsidRPr="00A3206C">
          <w:rPr>
            <w:rFonts w:eastAsiaTheme="minorHAnsi"/>
            <w:sz w:val="26"/>
            <w:szCs w:val="26"/>
            <w:lang w:eastAsia="en-US"/>
          </w:rPr>
          <w:t>Форма</w:t>
        </w:r>
      </w:hyperlink>
      <w:r w:rsidRPr="00A3206C">
        <w:rPr>
          <w:rFonts w:eastAsiaTheme="minorHAnsi"/>
          <w:sz w:val="26"/>
          <w:szCs w:val="26"/>
          <w:lang w:eastAsia="en-US"/>
        </w:rPr>
        <w:t xml:space="preserve"> заявления об исправлении ошибок, допущенных при определении кадастровой стоимости, и </w:t>
      </w:r>
      <w:hyperlink r:id="rId7" w:history="1">
        <w:r w:rsidRPr="00A3206C">
          <w:rPr>
            <w:rFonts w:eastAsiaTheme="minorHAnsi"/>
            <w:sz w:val="26"/>
            <w:szCs w:val="26"/>
            <w:lang w:eastAsia="en-US"/>
          </w:rPr>
          <w:t>требования</w:t>
        </w:r>
      </w:hyperlink>
      <w:r w:rsidRPr="00A3206C">
        <w:rPr>
          <w:rFonts w:eastAsiaTheme="minorHAnsi"/>
          <w:sz w:val="26"/>
          <w:szCs w:val="26"/>
          <w:lang w:eastAsia="en-US"/>
        </w:rPr>
        <w:t xml:space="preserve"> </w:t>
      </w:r>
      <w:r w:rsidRPr="00046310">
        <w:rPr>
          <w:rFonts w:eastAsiaTheme="minorHAnsi"/>
          <w:sz w:val="26"/>
          <w:szCs w:val="26"/>
          <w:lang w:eastAsia="en-US"/>
        </w:rPr>
        <w:t xml:space="preserve">к его заполнению </w:t>
      </w:r>
      <w:r w:rsidRPr="00046310">
        <w:rPr>
          <w:rFonts w:eastAsiaTheme="minorHAnsi"/>
          <w:sz w:val="26"/>
          <w:szCs w:val="26"/>
          <w:lang w:eastAsia="en-US"/>
        </w:rPr>
        <w:t xml:space="preserve">утверждены приказом Росреестра от 06.08.2020 № </w:t>
      </w:r>
      <w:proofErr w:type="gramStart"/>
      <w:r w:rsidRPr="00046310">
        <w:rPr>
          <w:rFonts w:eastAsiaTheme="minorHAnsi"/>
          <w:sz w:val="26"/>
          <w:szCs w:val="26"/>
          <w:lang w:eastAsia="en-US"/>
        </w:rPr>
        <w:t>П</w:t>
      </w:r>
      <w:proofErr w:type="gramEnd"/>
      <w:r w:rsidRPr="00046310">
        <w:rPr>
          <w:rFonts w:eastAsiaTheme="minorHAnsi"/>
          <w:sz w:val="26"/>
          <w:szCs w:val="26"/>
          <w:lang w:eastAsia="en-US"/>
        </w:rPr>
        <w:t>/0286 «Об утверждении формы заявления об исправлении ошибок, допущенных при определении кадастровой стоимости, требований к заполнению заявления об исправлении ошибок, допущенных при определении кадастровой стоимости»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При рассмотрении заявления об исправлении ошибок, допущенных при определении кадастровой стоимости, учитывается, что ошибкой также является допущенное при определении кадастровой стоимости искажение данных об объекте недвижимости, на основании которых определялась его кадастровая стоимость, в том числе:</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1) неправильное определение условий, влияющих на стоимость объекта недвижимости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нахождение объекта недвижимости в границах зоны с особыми условиями использования территории);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2) использование недостоверных сведений о характеристиках объекта недвижимости при определении кадастровой стоимости.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lastRenderedPageBreak/>
        <w:t>По итогам рассмотрения заявления об исправлении ошибок, допущенных при определении кадастровой стоимости, бюджетным учреждением принимается одно из следующих решений:</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2) об отказе в пересчете кадастровой стоимости, если наличие ошибок, допущенных при определении кадастровой стоимости, не выявлено.</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В случае принятия решения об удовлетворении заявления об исправлении ошибок и необходимости пересчета кадастровой стоимости в связи с наличием ошибок, допущенных при определении кадастровой стоимости, бюджетное учреждение обязано проверить, допущена ли выявленная ошибка в отношении иных объектов недвижимости, в том числе соседних, смежных, однотипных. При выявлении соответствующих ошибок кадастровая стоимость таких объектов недвижимости также пересчитывается.</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Бюджетное учреждение рассматривает заявление об исправлении ошибок, допущенных при определении кадастровой стоимости, в течение тридцати календарных дней со дня его поступления.</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Бюджетное учреждение информирует заявителя о принятом решении в течение трех рабочих дней со дня принятия такого решения.</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Бюджетное учреждение осуществляет исправление ошибок, допущенных при определении кадастровой стоимости: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1) в течение сорока пяти календарных дней со дня поступления заявления об исправлении ошибок, допущенных при определении кадастровой стоимости;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 xml:space="preserve">2) в течение девяноста календарных дней со дня принятия уполномоченным органом субъекта Российской Федерации решения, предусмотренного </w:t>
      </w:r>
      <w:hyperlink w:anchor="Par37" w:history="1">
        <w:r w:rsidRPr="00A3206C">
          <w:rPr>
            <w:rFonts w:eastAsiaTheme="minorHAnsi"/>
            <w:sz w:val="26"/>
            <w:szCs w:val="26"/>
            <w:lang w:eastAsia="en-US"/>
          </w:rPr>
          <w:t>частью 25</w:t>
        </w:r>
      </w:hyperlink>
      <w:r w:rsidRPr="00A3206C">
        <w:rPr>
          <w:rFonts w:eastAsiaTheme="minorHAnsi"/>
          <w:sz w:val="26"/>
          <w:szCs w:val="26"/>
          <w:lang w:eastAsia="en-US"/>
        </w:rPr>
        <w:t xml:space="preserve"> </w:t>
      </w:r>
      <w:r w:rsidRPr="00046310">
        <w:rPr>
          <w:rFonts w:eastAsiaTheme="minorHAnsi"/>
          <w:sz w:val="26"/>
          <w:szCs w:val="26"/>
          <w:lang w:eastAsia="en-US"/>
        </w:rPr>
        <w:t xml:space="preserve">статьи 21 Федерального закона </w:t>
      </w:r>
      <w:r w:rsidRPr="00046310">
        <w:rPr>
          <w:sz w:val="26"/>
          <w:szCs w:val="26"/>
        </w:rPr>
        <w:t>от 13.07.2016 № 237-ФЗ «О государственной кадастровой оценке»</w:t>
      </w:r>
      <w:r w:rsidRPr="00046310">
        <w:rPr>
          <w:rFonts w:eastAsiaTheme="minorHAnsi"/>
          <w:sz w:val="26"/>
          <w:szCs w:val="26"/>
          <w:lang w:eastAsia="en-US"/>
        </w:rPr>
        <w:t>.</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 xml:space="preserve">В случае если ошибка допущена при определении кадастровой стоимости в соответствии </w:t>
      </w:r>
      <w:r w:rsidRPr="00A3206C">
        <w:rPr>
          <w:rFonts w:eastAsiaTheme="minorHAnsi"/>
          <w:sz w:val="26"/>
          <w:szCs w:val="26"/>
          <w:lang w:eastAsia="en-US"/>
        </w:rPr>
        <w:t xml:space="preserve">со </w:t>
      </w:r>
      <w:hyperlink r:id="rId8" w:history="1">
        <w:r w:rsidRPr="00A3206C">
          <w:rPr>
            <w:rFonts w:eastAsiaTheme="minorHAnsi"/>
            <w:sz w:val="26"/>
            <w:szCs w:val="26"/>
            <w:lang w:eastAsia="en-US"/>
          </w:rPr>
          <w:t>статьей 16</w:t>
        </w:r>
      </w:hyperlink>
      <w:r w:rsidRPr="00046310">
        <w:rPr>
          <w:rFonts w:eastAsiaTheme="minorHAnsi"/>
          <w:sz w:val="26"/>
          <w:szCs w:val="26"/>
          <w:lang w:eastAsia="en-US"/>
        </w:rPr>
        <w:t xml:space="preserve"> Федерального закона</w:t>
      </w:r>
      <w:r w:rsidRPr="00046310">
        <w:rPr>
          <w:sz w:val="26"/>
          <w:szCs w:val="26"/>
        </w:rPr>
        <w:t xml:space="preserve"> </w:t>
      </w:r>
      <w:r w:rsidRPr="00046310">
        <w:rPr>
          <w:sz w:val="26"/>
          <w:szCs w:val="26"/>
        </w:rPr>
        <w:t>от 13.07.2016 № 237-ФЗ</w:t>
      </w:r>
      <w:r w:rsidR="00A3206C">
        <w:rPr>
          <w:sz w:val="26"/>
          <w:szCs w:val="26"/>
        </w:rPr>
        <w:br/>
      </w:r>
      <w:r w:rsidRPr="00046310">
        <w:rPr>
          <w:sz w:val="26"/>
          <w:szCs w:val="26"/>
        </w:rPr>
        <w:t>«О государственной кадастровой оценке»</w:t>
      </w:r>
      <w:r w:rsidRPr="00046310">
        <w:rPr>
          <w:rFonts w:eastAsiaTheme="minorHAnsi"/>
          <w:sz w:val="26"/>
          <w:szCs w:val="26"/>
          <w:lang w:eastAsia="en-US"/>
        </w:rPr>
        <w:t>, бюджетным учреждением в соответствии с требованиями, установленными указанной статьей, составляется акт об определении кадастровой стоимости.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 xml:space="preserve">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w:t>
      </w:r>
      <w:hyperlink r:id="rId9" w:history="1">
        <w:r w:rsidRPr="00A3206C">
          <w:rPr>
            <w:rFonts w:eastAsiaTheme="minorHAnsi"/>
            <w:sz w:val="26"/>
            <w:szCs w:val="26"/>
            <w:lang w:eastAsia="en-US"/>
          </w:rPr>
          <w:t>статьей 16</w:t>
        </w:r>
      </w:hyperlink>
      <w:r w:rsidRPr="00A3206C">
        <w:rPr>
          <w:rFonts w:eastAsiaTheme="minorHAnsi"/>
          <w:sz w:val="26"/>
          <w:szCs w:val="26"/>
          <w:lang w:eastAsia="en-US"/>
        </w:rPr>
        <w:t xml:space="preserve"> Ф</w:t>
      </w:r>
      <w:r w:rsidRPr="00046310">
        <w:rPr>
          <w:rFonts w:eastAsiaTheme="minorHAnsi"/>
          <w:sz w:val="26"/>
          <w:szCs w:val="26"/>
          <w:lang w:eastAsia="en-US"/>
        </w:rPr>
        <w:t>едерального закона</w:t>
      </w:r>
      <w:r w:rsidRPr="00046310">
        <w:rPr>
          <w:sz w:val="26"/>
          <w:szCs w:val="26"/>
        </w:rPr>
        <w:t xml:space="preserve"> от 13.07.2016 № 237-ФЗ</w:t>
      </w:r>
      <w:r w:rsidR="00A3206C">
        <w:rPr>
          <w:sz w:val="26"/>
          <w:szCs w:val="26"/>
        </w:rPr>
        <w:br/>
      </w:r>
      <w:r w:rsidRPr="00046310">
        <w:rPr>
          <w:sz w:val="26"/>
          <w:szCs w:val="26"/>
        </w:rPr>
        <w:t>«О государственной кадастровой оценке»</w:t>
      </w:r>
      <w:r w:rsidRPr="00046310">
        <w:rPr>
          <w:rFonts w:eastAsiaTheme="minorHAnsi"/>
          <w:sz w:val="26"/>
          <w:szCs w:val="26"/>
          <w:lang w:eastAsia="en-US"/>
        </w:rPr>
        <w:t>.</w:t>
      </w:r>
    </w:p>
    <w:p w:rsidR="00046310" w:rsidRPr="00046310" w:rsidRDefault="00A3206C" w:rsidP="0004631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случае</w:t>
      </w:r>
      <w:r w:rsidR="00046310" w:rsidRPr="00046310">
        <w:rPr>
          <w:rFonts w:eastAsiaTheme="minorHAnsi"/>
          <w:sz w:val="26"/>
          <w:szCs w:val="26"/>
          <w:lang w:eastAsia="en-US"/>
        </w:rPr>
        <w:t xml:space="preserve"> если ошибка допущена в рамках проведения государственной кадастровой оценки, уполномоченный орган субъекта Российской Федерации</w:t>
      </w:r>
      <w:r>
        <w:rPr>
          <w:rFonts w:eastAsiaTheme="minorHAnsi"/>
          <w:sz w:val="26"/>
          <w:szCs w:val="26"/>
          <w:lang w:eastAsia="en-US"/>
        </w:rPr>
        <w:br/>
      </w:r>
      <w:r w:rsidR="00046310" w:rsidRPr="00046310">
        <w:rPr>
          <w:rFonts w:eastAsiaTheme="minorHAnsi"/>
          <w:sz w:val="26"/>
          <w:szCs w:val="26"/>
          <w:lang w:eastAsia="en-US"/>
        </w:rPr>
        <w:t xml:space="preserve">в течение двадцати рабочих дней со дня получения от бюджетного учреждения </w:t>
      </w:r>
      <w:r w:rsidR="00046310" w:rsidRPr="00046310">
        <w:rPr>
          <w:rFonts w:eastAsiaTheme="minorHAnsi"/>
          <w:sz w:val="26"/>
          <w:szCs w:val="26"/>
          <w:lang w:eastAsia="en-US"/>
        </w:rPr>
        <w:lastRenderedPageBreak/>
        <w:t>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rsidR="00046310" w:rsidRPr="00046310" w:rsidRDefault="00046310" w:rsidP="00A3206C">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В случае принятия решения об отказе в исправлении ошибок в таком решении должны быть приведены все основания его принятия, в том числе</w:t>
      </w:r>
      <w:r w:rsidR="00A3206C">
        <w:rPr>
          <w:rFonts w:eastAsiaTheme="minorHAnsi"/>
          <w:sz w:val="26"/>
          <w:szCs w:val="26"/>
          <w:lang w:eastAsia="en-US"/>
        </w:rPr>
        <w:br/>
      </w:r>
      <w:r w:rsidRPr="00046310">
        <w:rPr>
          <w:rFonts w:eastAsiaTheme="minorHAnsi"/>
          <w:sz w:val="26"/>
          <w:szCs w:val="26"/>
          <w:lang w:eastAsia="en-US"/>
        </w:rPr>
        <w:t>с указанием страниц (разделов) отчета, содержащих информацию о том, что при оценке конкретного объекта недвижимости указанные в заявлении ошибки не были допущены.</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Решение бюджетного учреждения, принятое по итогам рассмотрения заявления об исправлении ошибок, допущенных при определении кадастровой стоимости, может быть оспорено в суде в порядке административного судопроизводства.</w:t>
      </w:r>
    </w:p>
    <w:p w:rsidR="00046310" w:rsidRPr="00046310" w:rsidRDefault="00046310" w:rsidP="00046310">
      <w:pPr>
        <w:autoSpaceDE w:val="0"/>
        <w:autoSpaceDN w:val="0"/>
        <w:adjustRightInd w:val="0"/>
        <w:ind w:firstLine="709"/>
        <w:jc w:val="both"/>
        <w:rPr>
          <w:rFonts w:eastAsiaTheme="minorHAnsi"/>
          <w:sz w:val="26"/>
          <w:szCs w:val="26"/>
          <w:lang w:eastAsia="en-US"/>
        </w:rPr>
      </w:pPr>
      <w:r w:rsidRPr="00046310">
        <w:rPr>
          <w:rFonts w:eastAsiaTheme="minorHAnsi"/>
          <w:sz w:val="26"/>
          <w:szCs w:val="26"/>
          <w:lang w:eastAsia="en-US"/>
        </w:rPr>
        <w:t>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 в порядке, предусмотренном настоящей статьей.</w:t>
      </w:r>
    </w:p>
    <w:p w:rsidR="00046310" w:rsidRPr="00046310" w:rsidRDefault="00046310" w:rsidP="00046310">
      <w:pPr>
        <w:autoSpaceDE w:val="0"/>
        <w:autoSpaceDN w:val="0"/>
        <w:adjustRightInd w:val="0"/>
        <w:ind w:firstLine="709"/>
        <w:jc w:val="both"/>
        <w:rPr>
          <w:rFonts w:eastAsiaTheme="minorHAnsi"/>
          <w:sz w:val="26"/>
          <w:szCs w:val="26"/>
          <w:lang w:eastAsia="en-US"/>
        </w:rPr>
      </w:pPr>
      <w:bookmarkStart w:id="0" w:name="Par37"/>
      <w:bookmarkEnd w:id="0"/>
      <w:r w:rsidRPr="00046310">
        <w:rPr>
          <w:rFonts w:eastAsiaTheme="minorHAnsi"/>
          <w:sz w:val="26"/>
          <w:szCs w:val="26"/>
          <w:lang w:eastAsia="en-US"/>
        </w:rPr>
        <w:t>Решение о необходимости пересчета кадастровой стоимости в связи с наличием ошибок, допущенных при определении кадастровой стоимости, может быть принято уполномоченным органом субъекта Российской Федерации без заявлений об исправлении ошибок, допущенных при определении кадастровой стоимости, предусмотренных статьей</w:t>
      </w:r>
      <w:r w:rsidR="00A3206C">
        <w:rPr>
          <w:rFonts w:eastAsiaTheme="minorHAnsi"/>
          <w:sz w:val="26"/>
          <w:szCs w:val="26"/>
          <w:lang w:eastAsia="en-US"/>
        </w:rPr>
        <w:t xml:space="preserve"> 21 </w:t>
      </w:r>
      <w:r w:rsidR="00A3206C" w:rsidRPr="00A3206C">
        <w:rPr>
          <w:rFonts w:eastAsiaTheme="minorHAnsi"/>
          <w:sz w:val="26"/>
          <w:szCs w:val="26"/>
          <w:lang w:eastAsia="en-US"/>
        </w:rPr>
        <w:t>Федерального закона</w:t>
      </w:r>
      <w:r w:rsidR="00A3206C" w:rsidRPr="00A3206C">
        <w:rPr>
          <w:sz w:val="26"/>
          <w:szCs w:val="26"/>
        </w:rPr>
        <w:t xml:space="preserve"> от 13.07.2016</w:t>
      </w:r>
      <w:r w:rsidR="00A3206C">
        <w:rPr>
          <w:sz w:val="26"/>
          <w:szCs w:val="26"/>
        </w:rPr>
        <w:br/>
      </w:r>
      <w:r w:rsidR="00A3206C" w:rsidRPr="00A3206C">
        <w:rPr>
          <w:sz w:val="26"/>
          <w:szCs w:val="26"/>
        </w:rPr>
        <w:t>№ 237-ФЗ «О государственной кадастровой оценке»</w:t>
      </w:r>
      <w:r w:rsidRPr="00A3206C">
        <w:rPr>
          <w:rFonts w:eastAsiaTheme="minorHAnsi"/>
          <w:sz w:val="26"/>
          <w:szCs w:val="26"/>
          <w:lang w:eastAsia="en-US"/>
        </w:rPr>
        <w:t>.</w:t>
      </w:r>
    </w:p>
    <w:p w:rsidR="00046310" w:rsidRPr="00046310" w:rsidRDefault="00046310" w:rsidP="00046310">
      <w:pPr>
        <w:ind w:firstLine="709"/>
        <w:jc w:val="both"/>
        <w:rPr>
          <w:sz w:val="26"/>
          <w:szCs w:val="26"/>
        </w:rPr>
      </w:pPr>
    </w:p>
    <w:p w:rsidR="00673DD4" w:rsidRPr="00046310" w:rsidRDefault="00673DD4" w:rsidP="00046310">
      <w:pPr>
        <w:pStyle w:val="a4"/>
        <w:shd w:val="clear" w:color="auto" w:fill="FFFFFF"/>
        <w:spacing w:before="0" w:beforeAutospacing="0" w:after="0" w:afterAutospacing="0"/>
        <w:ind w:firstLine="709"/>
        <w:rPr>
          <w:sz w:val="26"/>
          <w:szCs w:val="26"/>
        </w:rPr>
      </w:pPr>
      <w:r w:rsidRPr="00046310">
        <w:rPr>
          <w:sz w:val="26"/>
          <w:szCs w:val="26"/>
        </w:rPr>
        <w:t>Адрес ОГБУ «Облкадастр»:</w:t>
      </w:r>
      <w:bookmarkStart w:id="1" w:name="_GoBack"/>
      <w:bookmarkEnd w:id="1"/>
    </w:p>
    <w:p w:rsidR="00673DD4" w:rsidRPr="00046310" w:rsidRDefault="00673DD4" w:rsidP="00046310">
      <w:pPr>
        <w:pStyle w:val="a4"/>
        <w:shd w:val="clear" w:color="auto" w:fill="FFFFFF"/>
        <w:spacing w:before="0" w:beforeAutospacing="0" w:after="0" w:afterAutospacing="0"/>
        <w:ind w:firstLine="709"/>
        <w:rPr>
          <w:sz w:val="26"/>
          <w:szCs w:val="26"/>
        </w:rPr>
      </w:pPr>
      <w:r w:rsidRPr="00046310">
        <w:rPr>
          <w:sz w:val="26"/>
          <w:szCs w:val="26"/>
        </w:rPr>
        <w:t>679000, ЕАО, г. Биробиджан, ул. Ленина, 15.</w:t>
      </w:r>
    </w:p>
    <w:p w:rsidR="00673DD4" w:rsidRPr="00046310" w:rsidRDefault="00673DD4" w:rsidP="00046310">
      <w:pPr>
        <w:pStyle w:val="a4"/>
        <w:shd w:val="clear" w:color="auto" w:fill="FFFFFF"/>
        <w:spacing w:before="0" w:beforeAutospacing="0" w:after="0" w:afterAutospacing="0"/>
        <w:ind w:firstLine="709"/>
        <w:rPr>
          <w:sz w:val="26"/>
          <w:szCs w:val="26"/>
        </w:rPr>
      </w:pPr>
      <w:r w:rsidRPr="00046310">
        <w:rPr>
          <w:sz w:val="26"/>
          <w:szCs w:val="26"/>
        </w:rPr>
        <w:t>Тел. (42622) 2-13-11</w:t>
      </w:r>
      <w:r w:rsidR="0063121D" w:rsidRPr="00046310">
        <w:rPr>
          <w:sz w:val="26"/>
          <w:szCs w:val="26"/>
        </w:rPr>
        <w:t>.</w:t>
      </w:r>
    </w:p>
    <w:p w:rsidR="00673DD4" w:rsidRPr="00046310" w:rsidRDefault="00673DD4" w:rsidP="00046310">
      <w:pPr>
        <w:pStyle w:val="a4"/>
        <w:shd w:val="clear" w:color="auto" w:fill="FFFFFF"/>
        <w:spacing w:before="0" w:beforeAutospacing="0" w:after="0" w:afterAutospacing="0"/>
        <w:ind w:firstLine="709"/>
        <w:rPr>
          <w:sz w:val="26"/>
          <w:szCs w:val="26"/>
        </w:rPr>
      </w:pPr>
      <w:r w:rsidRPr="00046310">
        <w:rPr>
          <w:sz w:val="26"/>
          <w:szCs w:val="26"/>
        </w:rPr>
        <w:t>E-</w:t>
      </w:r>
      <w:proofErr w:type="spellStart"/>
      <w:r w:rsidRPr="00046310">
        <w:rPr>
          <w:sz w:val="26"/>
          <w:szCs w:val="26"/>
        </w:rPr>
        <w:t>mail</w:t>
      </w:r>
      <w:proofErr w:type="spellEnd"/>
      <w:r w:rsidRPr="00046310">
        <w:rPr>
          <w:sz w:val="26"/>
          <w:szCs w:val="26"/>
        </w:rPr>
        <w:t>: </w:t>
      </w:r>
      <w:r w:rsidR="0063121D" w:rsidRPr="00046310">
        <w:rPr>
          <w:sz w:val="26"/>
          <w:szCs w:val="26"/>
        </w:rPr>
        <w:t>oblkadastr@post.eao.ru</w:t>
      </w:r>
    </w:p>
    <w:sectPr w:rsidR="00673DD4" w:rsidRPr="00046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AA0"/>
    <w:multiLevelType w:val="hybridMultilevel"/>
    <w:tmpl w:val="CF78D502"/>
    <w:lvl w:ilvl="0" w:tplc="53EE3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3A56163"/>
    <w:multiLevelType w:val="hybridMultilevel"/>
    <w:tmpl w:val="3858DF7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5C00C5"/>
    <w:multiLevelType w:val="hybridMultilevel"/>
    <w:tmpl w:val="E6502068"/>
    <w:lvl w:ilvl="0" w:tplc="0EA2D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4A"/>
    <w:rsid w:val="00046310"/>
    <w:rsid w:val="0005427D"/>
    <w:rsid w:val="006275F1"/>
    <w:rsid w:val="0063121D"/>
    <w:rsid w:val="00673DD4"/>
    <w:rsid w:val="007F024C"/>
    <w:rsid w:val="009E4F7F"/>
    <w:rsid w:val="00A1604A"/>
    <w:rsid w:val="00A3206C"/>
    <w:rsid w:val="00A736AD"/>
    <w:rsid w:val="00DF71BF"/>
    <w:rsid w:val="00F71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D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0542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3DD4"/>
    <w:rPr>
      <w:color w:val="0000FF"/>
      <w:u w:val="single"/>
    </w:rPr>
  </w:style>
  <w:style w:type="paragraph" w:styleId="a4">
    <w:name w:val="Normal (Web)"/>
    <w:basedOn w:val="a"/>
    <w:uiPriority w:val="99"/>
    <w:semiHidden/>
    <w:unhideWhenUsed/>
    <w:rsid w:val="00673DD4"/>
    <w:pPr>
      <w:spacing w:before="100" w:beforeAutospacing="1" w:after="100" w:afterAutospacing="1"/>
    </w:pPr>
    <w:rPr>
      <w:sz w:val="24"/>
      <w:szCs w:val="24"/>
    </w:rPr>
  </w:style>
  <w:style w:type="paragraph" w:styleId="a5">
    <w:name w:val="Balloon Text"/>
    <w:basedOn w:val="a"/>
    <w:link w:val="a6"/>
    <w:uiPriority w:val="99"/>
    <w:semiHidden/>
    <w:unhideWhenUsed/>
    <w:rsid w:val="00673DD4"/>
    <w:rPr>
      <w:rFonts w:ascii="Tahoma" w:hAnsi="Tahoma" w:cs="Tahoma"/>
      <w:sz w:val="16"/>
      <w:szCs w:val="16"/>
    </w:rPr>
  </w:style>
  <w:style w:type="character" w:customStyle="1" w:styleId="a6">
    <w:name w:val="Текст выноски Знак"/>
    <w:basedOn w:val="a0"/>
    <w:link w:val="a5"/>
    <w:uiPriority w:val="99"/>
    <w:semiHidden/>
    <w:rsid w:val="00673DD4"/>
    <w:rPr>
      <w:rFonts w:ascii="Tahoma" w:eastAsia="Times New Roman" w:hAnsi="Tahoma" w:cs="Tahoma"/>
      <w:sz w:val="16"/>
      <w:szCs w:val="16"/>
      <w:lang w:eastAsia="ru-RU"/>
    </w:rPr>
  </w:style>
  <w:style w:type="paragraph" w:styleId="a7">
    <w:name w:val="List Paragraph"/>
    <w:basedOn w:val="a"/>
    <w:uiPriority w:val="34"/>
    <w:qFormat/>
    <w:rsid w:val="0005427D"/>
    <w:pPr>
      <w:ind w:left="720"/>
      <w:contextualSpacing/>
    </w:pPr>
  </w:style>
  <w:style w:type="character" w:customStyle="1" w:styleId="10">
    <w:name w:val="Заголовок 1 Знак"/>
    <w:basedOn w:val="a0"/>
    <w:link w:val="1"/>
    <w:uiPriority w:val="9"/>
    <w:rsid w:val="0005427D"/>
    <w:rPr>
      <w:rFonts w:ascii="Times New Roman" w:eastAsia="Times New Roman" w:hAnsi="Times New Roman" w:cs="Times New Roman"/>
      <w:b/>
      <w:bCs/>
      <w:kern w:val="36"/>
      <w:sz w:val="48"/>
      <w:szCs w:val="48"/>
      <w:lang w:eastAsia="ru-RU"/>
    </w:rPr>
  </w:style>
  <w:style w:type="character" w:styleId="a8">
    <w:name w:val="FollowedHyperlink"/>
    <w:basedOn w:val="a0"/>
    <w:uiPriority w:val="99"/>
    <w:semiHidden/>
    <w:unhideWhenUsed/>
    <w:rsid w:val="000542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D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0542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3DD4"/>
    <w:rPr>
      <w:color w:val="0000FF"/>
      <w:u w:val="single"/>
    </w:rPr>
  </w:style>
  <w:style w:type="paragraph" w:styleId="a4">
    <w:name w:val="Normal (Web)"/>
    <w:basedOn w:val="a"/>
    <w:uiPriority w:val="99"/>
    <w:semiHidden/>
    <w:unhideWhenUsed/>
    <w:rsid w:val="00673DD4"/>
    <w:pPr>
      <w:spacing w:before="100" w:beforeAutospacing="1" w:after="100" w:afterAutospacing="1"/>
    </w:pPr>
    <w:rPr>
      <w:sz w:val="24"/>
      <w:szCs w:val="24"/>
    </w:rPr>
  </w:style>
  <w:style w:type="paragraph" w:styleId="a5">
    <w:name w:val="Balloon Text"/>
    <w:basedOn w:val="a"/>
    <w:link w:val="a6"/>
    <w:uiPriority w:val="99"/>
    <w:semiHidden/>
    <w:unhideWhenUsed/>
    <w:rsid w:val="00673DD4"/>
    <w:rPr>
      <w:rFonts w:ascii="Tahoma" w:hAnsi="Tahoma" w:cs="Tahoma"/>
      <w:sz w:val="16"/>
      <w:szCs w:val="16"/>
    </w:rPr>
  </w:style>
  <w:style w:type="character" w:customStyle="1" w:styleId="a6">
    <w:name w:val="Текст выноски Знак"/>
    <w:basedOn w:val="a0"/>
    <w:link w:val="a5"/>
    <w:uiPriority w:val="99"/>
    <w:semiHidden/>
    <w:rsid w:val="00673DD4"/>
    <w:rPr>
      <w:rFonts w:ascii="Tahoma" w:eastAsia="Times New Roman" w:hAnsi="Tahoma" w:cs="Tahoma"/>
      <w:sz w:val="16"/>
      <w:szCs w:val="16"/>
      <w:lang w:eastAsia="ru-RU"/>
    </w:rPr>
  </w:style>
  <w:style w:type="paragraph" w:styleId="a7">
    <w:name w:val="List Paragraph"/>
    <w:basedOn w:val="a"/>
    <w:uiPriority w:val="34"/>
    <w:qFormat/>
    <w:rsid w:val="0005427D"/>
    <w:pPr>
      <w:ind w:left="720"/>
      <w:contextualSpacing/>
    </w:pPr>
  </w:style>
  <w:style w:type="character" w:customStyle="1" w:styleId="10">
    <w:name w:val="Заголовок 1 Знак"/>
    <w:basedOn w:val="a0"/>
    <w:link w:val="1"/>
    <w:uiPriority w:val="9"/>
    <w:rsid w:val="0005427D"/>
    <w:rPr>
      <w:rFonts w:ascii="Times New Roman" w:eastAsia="Times New Roman" w:hAnsi="Times New Roman" w:cs="Times New Roman"/>
      <w:b/>
      <w:bCs/>
      <w:kern w:val="36"/>
      <w:sz w:val="48"/>
      <w:szCs w:val="48"/>
      <w:lang w:eastAsia="ru-RU"/>
    </w:rPr>
  </w:style>
  <w:style w:type="character" w:styleId="a8">
    <w:name w:val="FollowedHyperlink"/>
    <w:basedOn w:val="a0"/>
    <w:uiPriority w:val="99"/>
    <w:semiHidden/>
    <w:unhideWhenUsed/>
    <w:rsid w:val="000542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3316">
      <w:bodyDiv w:val="1"/>
      <w:marLeft w:val="0"/>
      <w:marRight w:val="0"/>
      <w:marTop w:val="0"/>
      <w:marBottom w:val="0"/>
      <w:divBdr>
        <w:top w:val="none" w:sz="0" w:space="0" w:color="auto"/>
        <w:left w:val="none" w:sz="0" w:space="0" w:color="auto"/>
        <w:bottom w:val="none" w:sz="0" w:space="0" w:color="auto"/>
        <w:right w:val="none" w:sz="0" w:space="0" w:color="auto"/>
      </w:divBdr>
    </w:div>
    <w:div w:id="165751945">
      <w:bodyDiv w:val="1"/>
      <w:marLeft w:val="0"/>
      <w:marRight w:val="0"/>
      <w:marTop w:val="0"/>
      <w:marBottom w:val="0"/>
      <w:divBdr>
        <w:top w:val="none" w:sz="0" w:space="0" w:color="auto"/>
        <w:left w:val="none" w:sz="0" w:space="0" w:color="auto"/>
        <w:bottom w:val="none" w:sz="0" w:space="0" w:color="auto"/>
        <w:right w:val="none" w:sz="0" w:space="0" w:color="auto"/>
      </w:divBdr>
    </w:div>
    <w:div w:id="1307777120">
      <w:bodyDiv w:val="1"/>
      <w:marLeft w:val="0"/>
      <w:marRight w:val="0"/>
      <w:marTop w:val="0"/>
      <w:marBottom w:val="0"/>
      <w:divBdr>
        <w:top w:val="none" w:sz="0" w:space="0" w:color="auto"/>
        <w:left w:val="none" w:sz="0" w:space="0" w:color="auto"/>
        <w:bottom w:val="none" w:sz="0" w:space="0" w:color="auto"/>
        <w:right w:val="none" w:sz="0" w:space="0" w:color="auto"/>
      </w:divBdr>
    </w:div>
    <w:div w:id="16983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49D09F23B008F9B6870ECA4DB50B4C7A1EFE9549515F1A71A3F427811B8D327FD9DBF73B73836CBCAF6E100395C79D3F0B5F41X3ZEF" TargetMode="External"/><Relationship Id="rId3" Type="http://schemas.microsoft.com/office/2007/relationships/stylesWithEffects" Target="stylesWithEffects.xml"/><Relationship Id="rId7" Type="http://schemas.openxmlformats.org/officeDocument/2006/relationships/hyperlink" Target="consultantplus://offline/ref=0D49D09F23B008F9B6870ECA4DB50B4C7A10FC9D485A5F1A71A3F427811B8D327FD9DBF03F78D738F1F1374347DECB9F21175E43215CF764XFZ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D49D09F23B008F9B6870ECA4DB50B4C7A10FC9D485A5F1A71A3F427811B8D327FD9DBF03F78D73CFBF1374347DECB9F21175E43215CF764XFZ7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D49D09F23B008F9B6870ECA4DB50B4C7A1EFE9549515F1A71A3F427811B8D327FD9DBF73B73836CBCAF6E100395C79D3F0B5F41X3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1610</Words>
  <Characters>9180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Горяйнова Елена Николаевна</dc:creator>
  <cp:keywords/>
  <dc:description/>
  <cp:lastModifiedBy>Николаева Полина Сергеевна</cp:lastModifiedBy>
  <cp:revision>10</cp:revision>
  <cp:lastPrinted>2021-09-08T04:01:00Z</cp:lastPrinted>
  <dcterms:created xsi:type="dcterms:W3CDTF">2020-02-27T01:54:00Z</dcterms:created>
  <dcterms:modified xsi:type="dcterms:W3CDTF">2021-10-20T05:44:00Z</dcterms:modified>
</cp:coreProperties>
</file>